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Default="007D1B15" w:rsidP="00084BE0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766EC1">
        <w:rPr>
          <w:b/>
          <w:sz w:val="28"/>
        </w:rPr>
        <w:t xml:space="preserve">Серебряное - </w:t>
      </w:r>
      <w:proofErr w:type="spellStart"/>
      <w:r w:rsidR="00766EC1">
        <w:rPr>
          <w:b/>
          <w:sz w:val="28"/>
        </w:rPr>
        <w:t>Трейл</w:t>
      </w:r>
      <w:proofErr w:type="spellEnd"/>
      <w:r w:rsidR="00727DC2">
        <w:rPr>
          <w:b/>
          <w:sz w:val="28"/>
        </w:rPr>
        <w:t>»</w:t>
      </w:r>
      <w:r w:rsidR="00751355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 xml:space="preserve"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</w:t>
      </w:r>
      <w:r w:rsidR="00766EC1">
        <w:t>бегу по пересечённой местности</w:t>
      </w:r>
      <w:r>
        <w:t>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814051" w:rsidRDefault="00814051" w:rsidP="00814051">
      <w:r>
        <w:t>Судья – хронометрист – 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766EC1" w:rsidRDefault="00D34922" w:rsidP="00084BE0">
      <w:pPr>
        <w:rPr>
          <w:b/>
        </w:rPr>
      </w:pPr>
      <w:r>
        <w:rPr>
          <w:b/>
        </w:rPr>
        <w:t>4</w:t>
      </w:r>
      <w:r w:rsidR="00727DC2">
        <w:rPr>
          <w:b/>
        </w:rPr>
        <w:t xml:space="preserve"> </w:t>
      </w:r>
      <w:r w:rsidR="00766EC1">
        <w:rPr>
          <w:b/>
        </w:rPr>
        <w:t>июня, 10:00</w:t>
      </w:r>
      <w:r w:rsidR="00766EC1">
        <w:rPr>
          <w:b/>
        </w:rPr>
        <w:br/>
        <w:t>Дистанции:</w:t>
      </w:r>
      <w:r w:rsidR="00766EC1">
        <w:rPr>
          <w:b/>
        </w:rPr>
        <w:br/>
        <w:t>5К, 10К, 20К</w:t>
      </w:r>
      <w:bookmarkStart w:id="0" w:name="_GoBack"/>
      <w:bookmarkEnd w:id="0"/>
    </w:p>
    <w:p w:rsidR="005E6017" w:rsidRPr="00766EC1" w:rsidRDefault="00727DC2" w:rsidP="00084BE0">
      <w:pPr>
        <w:rPr>
          <w:b/>
        </w:rPr>
      </w:pPr>
      <w:r w:rsidRPr="00766EC1">
        <w:rPr>
          <w:b/>
        </w:rPr>
        <w:t>Группы</w:t>
      </w:r>
      <w:r w:rsidR="003E59F8" w:rsidRPr="00766EC1">
        <w:rPr>
          <w:b/>
        </w:rPr>
        <w:t xml:space="preserve"> участников:</w:t>
      </w:r>
      <w:r w:rsidR="003E59F8">
        <w:br/>
      </w:r>
      <w:r w:rsidR="003E59F8" w:rsidRPr="007A53CB">
        <w:rPr>
          <w:b/>
        </w:rPr>
        <w:t>М</w:t>
      </w:r>
      <w:r w:rsidR="00766EC1">
        <w:rPr>
          <w:b/>
        </w:rPr>
        <w:t>, Ж</w:t>
      </w:r>
      <w:r w:rsidR="00810CF5">
        <w:br/>
        <w:t>Организатор в праве изменять группы, переносить участников из одной группы в другую.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7D1B15" w:rsidRDefault="00766EC1" w:rsidP="005E6017">
      <w:r>
        <w:t>Озеро Серебряное</w:t>
      </w:r>
      <w:r w:rsidR="000A0D57">
        <w:t>.</w:t>
      </w:r>
      <w:r w:rsidR="003E59F8">
        <w:t xml:space="preserve"> </w:t>
      </w:r>
      <w:r w:rsidR="00727DC2">
        <w:t xml:space="preserve">Координаты: </w:t>
      </w:r>
      <w:r w:rsidRPr="00766EC1">
        <w:t>58.275191, 28.165693</w:t>
      </w:r>
      <w:r>
        <w:br/>
        <w:t>57км от центра Пскова.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766EC1" w:rsidRDefault="00766EC1" w:rsidP="00766EC1">
      <w:r>
        <w:t>Результаты на каждой дистанции подводятся в двух категориях:</w:t>
      </w:r>
    </w:p>
    <w:p w:rsidR="00766EC1" w:rsidRDefault="00766EC1" w:rsidP="00766EC1">
      <w:r>
        <w:t xml:space="preserve">М — среди мужчин (1,2,3 места в </w:t>
      </w:r>
      <w:proofErr w:type="spellStart"/>
      <w:r>
        <w:t>абсолюте</w:t>
      </w:r>
      <w:proofErr w:type="spellEnd"/>
      <w:r>
        <w:t>).</w:t>
      </w:r>
    </w:p>
    <w:p w:rsidR="00493572" w:rsidRDefault="00766EC1" w:rsidP="00766EC1">
      <w:r>
        <w:t xml:space="preserve">Ж — среди женщин (1,2,3 места в </w:t>
      </w:r>
      <w:proofErr w:type="spellStart"/>
      <w:r>
        <w:t>абсолюте</w:t>
      </w:r>
      <w:proofErr w:type="spellEnd"/>
      <w:r>
        <w:t>).</w:t>
      </w:r>
    </w:p>
    <w:p w:rsidR="00766EC1" w:rsidRPr="00CE3275" w:rsidRDefault="00766EC1" w:rsidP="00766EC1">
      <w:r>
        <w:t>Награждение грамотами и медалями.</w:t>
      </w:r>
    </w:p>
    <w:p w:rsidR="00952EFF" w:rsidRPr="0056724F" w:rsidRDefault="00766EC1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Местность, дистанция,</w:t>
      </w:r>
      <w:r w:rsidR="008A6762">
        <w:rPr>
          <w:color w:val="2E74B5" w:themeColor="accent1" w:themeShade="BF"/>
          <w:sz w:val="28"/>
        </w:rPr>
        <w:t xml:space="preserve"> оборудование</w:t>
      </w:r>
      <w:r w:rsidR="00952EFF" w:rsidRPr="0056724F">
        <w:rPr>
          <w:color w:val="2E74B5" w:themeColor="accent1" w:themeShade="BF"/>
          <w:sz w:val="28"/>
        </w:rPr>
        <w:t>, отметка.</w:t>
      </w:r>
      <w:r w:rsidR="00952EFF" w:rsidRPr="0056724F">
        <w:rPr>
          <w:color w:val="2E74B5" w:themeColor="accent1" w:themeShade="BF"/>
        </w:rPr>
        <w:t xml:space="preserve"> </w:t>
      </w:r>
    </w:p>
    <w:p w:rsidR="008A6762" w:rsidRDefault="00766EC1" w:rsidP="00766EC1">
      <w:pPr>
        <w:pStyle w:val="a7"/>
      </w:pPr>
      <w:r>
        <w:t xml:space="preserve">Тренировка проводится в формате бега по природному рельефу по </w:t>
      </w:r>
      <w:proofErr w:type="spellStart"/>
      <w:r>
        <w:t>отмаркированному</w:t>
      </w:r>
      <w:proofErr w:type="spellEnd"/>
      <w:r>
        <w:t xml:space="preserve"> маршруту. Участники могут зарегистрироваться на любую из трёх дистанций. Передвижение осуществляется преимущественно по лесным дорогам, чистому сосновому лесу. На дистанции 20К предполагается брод через Чёрную речку (по колено).</w:t>
      </w:r>
      <w:r w:rsidR="008A6762">
        <w:t xml:space="preserve"> </w:t>
      </w:r>
      <w:r>
        <w:t xml:space="preserve">Участники не имеют права сократить дистанцию. </w:t>
      </w:r>
    </w:p>
    <w:p w:rsidR="008A6762" w:rsidRDefault="008A6762" w:rsidP="00766EC1">
      <w:pPr>
        <w:pStyle w:val="a7"/>
      </w:pPr>
    </w:p>
    <w:p w:rsidR="00766EC1" w:rsidRDefault="00766EC1" w:rsidP="00766EC1">
      <w:pPr>
        <w:pStyle w:val="a7"/>
      </w:pPr>
      <w:r>
        <w:lastRenderedPageBreak/>
        <w:t>На ключевых</w:t>
      </w:r>
      <w:r w:rsidR="008A6762">
        <w:t xml:space="preserve"> </w:t>
      </w:r>
      <w:r>
        <w:t>поворотах трассы будут установлены таблички с указанием направления</w:t>
      </w:r>
    </w:p>
    <w:p w:rsidR="00766EC1" w:rsidRDefault="00766EC1" w:rsidP="008A6762">
      <w:pPr>
        <w:pStyle w:val="a7"/>
      </w:pPr>
      <w:r>
        <w:t>дальнейшего движения.</w:t>
      </w:r>
      <w:r w:rsidR="008A6762">
        <w:t xml:space="preserve"> </w:t>
      </w:r>
      <w:r>
        <w:t xml:space="preserve">Порядок старта </w:t>
      </w:r>
      <w:r w:rsidR="008A6762">
        <w:t>– общий для всех дистанций.</w:t>
      </w:r>
    </w:p>
    <w:p w:rsidR="00766EC1" w:rsidRDefault="00766EC1" w:rsidP="00766EC1">
      <w:pPr>
        <w:pStyle w:val="a7"/>
      </w:pPr>
      <w:r>
        <w:t>Участники самостоятельно обеспечивают себя питанием и водой на дистанции.</w:t>
      </w:r>
    </w:p>
    <w:p w:rsidR="00766EC1" w:rsidRDefault="008A6762" w:rsidP="00766EC1">
      <w:pPr>
        <w:pStyle w:val="a7"/>
      </w:pPr>
      <w:r>
        <w:t>Предполагается 1 пункт питания на дистанции (предположительно 2/7/17км</w:t>
      </w:r>
      <w:r w:rsidR="0045454C">
        <w:t xml:space="preserve"> либо на старте 5/10км</w:t>
      </w:r>
      <w:r>
        <w:t>).</w:t>
      </w:r>
    </w:p>
    <w:p w:rsidR="0045454C" w:rsidRDefault="0045454C" w:rsidP="00766EC1">
      <w:pPr>
        <w:pStyle w:val="a7"/>
      </w:pPr>
    </w:p>
    <w:p w:rsidR="0045454C" w:rsidRDefault="0045454C" w:rsidP="00766EC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5829300" cy="3563764"/>
            <wp:effectExtent l="0" t="0" r="0" b="0"/>
            <wp:docPr id="1" name="Рисунок 1" descr="C:\Users\Dmitrii\Desktop\трейл серебряное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i\Desktop\трейл серебряное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46" cy="356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62" w:rsidRDefault="008A6762" w:rsidP="00766EC1">
      <w:pPr>
        <w:pStyle w:val="a7"/>
      </w:pPr>
    </w:p>
    <w:p w:rsidR="008A6762" w:rsidRDefault="008A6762" w:rsidP="00766EC1">
      <w:pPr>
        <w:pStyle w:val="a7"/>
      </w:pPr>
      <w:r>
        <w:t>На дистанции используется электронный хронометраж, с применением чипов и базовых станций системы SFR. Будет установлено несколько базовых станции с необходимостью электронной отметки участниками на каждой станции. Станции будут переведены в бесконтактный режим. Каждый участник получит электронный чип, который на финише необходимо будет сдать организаторам. При утере чипа участник возвращает его стоимость – 500 руб. ВНИМАНИЕ! Чип закрепляется на запястье каждого участника специальным браслетом, который не должен быть снят до финиша. Судьи лично на финише снимают опломбированный чип!</w:t>
      </w:r>
    </w:p>
    <w:p w:rsidR="0045454C" w:rsidRDefault="0045454C" w:rsidP="00766EC1">
      <w:pPr>
        <w:pStyle w:val="a7"/>
      </w:pPr>
    </w:p>
    <w:p w:rsidR="0045454C" w:rsidRDefault="0045454C" w:rsidP="00766EC1">
      <w:pPr>
        <w:pStyle w:val="a7"/>
      </w:pPr>
      <w:r>
        <w:t>За грубое нарушение правил тренировки (</w:t>
      </w:r>
      <w:r w:rsidR="00F42D82">
        <w:t>неспортивное поведение</w:t>
      </w:r>
      <w:r>
        <w:t>, использование любого механического транспорта, оставление мусора на всей территории тренировки (вне установленных урн и мешков для сбора отходов), а также помощь посторонних лиц и «срезание» дистанции) судьи имеют право дисквалифицировать участника тренировки. Итоговые протоколы публикуются в течении трех дней после закрытия финиша в группе мероприятия ВК.</w:t>
      </w:r>
    </w:p>
    <w:p w:rsidR="00766EC1" w:rsidRPr="00766EC1" w:rsidRDefault="00766EC1" w:rsidP="00766EC1">
      <w:pPr>
        <w:ind w:left="360"/>
        <w:rPr>
          <w:color w:val="2E74B5" w:themeColor="accent1" w:themeShade="BF"/>
          <w:sz w:val="28"/>
        </w:rPr>
      </w:pP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8A6762" w:rsidP="00C65EF5">
      <w:r>
        <w:t xml:space="preserve">К тренировке допускаются участники старше 18 лет, не имеющие медицинских противопоказаний. Всю ответственность за свою безопасность участник несет сам, что заверяется при заявке на тренировку. </w:t>
      </w:r>
      <w:r>
        <w:br/>
      </w:r>
      <w:r w:rsidR="007F5F13"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="007F5F13" w:rsidRPr="007F5F13">
        <w:t>+7 (921) 114-77-67</w:t>
      </w:r>
      <w:r w:rsidR="007F5F13">
        <w:t>.</w:t>
      </w:r>
    </w:p>
    <w:p w:rsidR="0045454C" w:rsidRDefault="0045454C" w:rsidP="00C65EF5"/>
    <w:p w:rsidR="0045454C" w:rsidRDefault="0045454C" w:rsidP="00C65EF5">
      <w:r>
        <w:lastRenderedPageBreak/>
        <w:t>Выходя на старт, участник подтверждает, что полностью согласен со всеми требованиями данного Информационного бюллетеня. 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тренировки. Участникам рекомендуется иметь страховку от несчастного случая. ВНИМАНИЕ! Каждый участник обязан сдать организаторам перед стартом подписанную расписку о принятии условий тренировки (образец расписки будет предложен)! При сходе с дистанции участник (или команда) должны в наиболее короткий срок связаться с организаторами и сообщить ситуацию, затем явиться на финиш и сдать электронный чип.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A53CB" w:rsidRDefault="007F5F13" w:rsidP="00C65EF5">
      <w:r>
        <w:t>Предварительные заявки на участ</w:t>
      </w:r>
      <w:r w:rsidR="00986A5B">
        <w:t xml:space="preserve">ие подаются до </w:t>
      </w:r>
      <w:r w:rsidR="000A0D57">
        <w:t>17:00</w:t>
      </w:r>
      <w:r w:rsidR="00FB4AC3">
        <w:t xml:space="preserve"> </w:t>
      </w:r>
      <w:r w:rsidR="00986A5B">
        <w:t>четверга</w:t>
      </w:r>
      <w:r w:rsidR="00FB4AC3">
        <w:t xml:space="preserve"> </w:t>
      </w:r>
      <w:r w:rsidR="008A6762">
        <w:t>2</w:t>
      </w:r>
      <w:r w:rsidR="007A53CB">
        <w:t xml:space="preserve"> </w:t>
      </w:r>
      <w:r w:rsidR="008A6762">
        <w:t>июн</w:t>
      </w:r>
      <w:r w:rsidR="00986A5B">
        <w:t>я</w:t>
      </w:r>
      <w:r>
        <w:t xml:space="preserve"> посредством заполнения формы онлайн регистрации на сайте </w:t>
      </w:r>
      <w:hyperlink r:id="rId6" w:tgtFrame="_blank" w:history="1">
        <w:r w:rsidR="00E40077" w:rsidRPr="00E40077">
          <w:rPr>
            <w:rStyle w:val="a4"/>
          </w:rPr>
          <w:t>https://opskov.ru/</w:t>
        </w:r>
      </w:hyperlink>
      <w:r w:rsidR="00E40077">
        <w:t xml:space="preserve"> или </w:t>
      </w:r>
      <w:proofErr w:type="spellStart"/>
      <w:r w:rsidR="00E40077" w:rsidRPr="00E40077">
        <w:rPr>
          <w:lang w:val="en-US"/>
        </w:rPr>
        <w:t>orgeo</w:t>
      </w:r>
      <w:proofErr w:type="spellEnd"/>
      <w:r w:rsidR="00E40077" w:rsidRPr="00E40077">
        <w:t>.</w:t>
      </w:r>
      <w:proofErr w:type="spellStart"/>
      <w:r w:rsidR="00E40077" w:rsidRPr="00E40077">
        <w:rPr>
          <w:lang w:val="en-US"/>
        </w:rPr>
        <w:t>ru</w:t>
      </w:r>
      <w:proofErr w:type="spellEnd"/>
      <w:r>
        <w:t xml:space="preserve">. После </w:t>
      </w:r>
      <w:r w:rsidR="008A6762">
        <w:t>2 июн</w:t>
      </w:r>
      <w:r w:rsidR="000A0D57">
        <w:t>я</w:t>
      </w:r>
      <w:r>
        <w:t xml:space="preserve"> подать заявку и оплатить участие можно будет </w:t>
      </w:r>
      <w:r w:rsidR="007B6E9C">
        <w:t>гарантировано на месте старта</w:t>
      </w:r>
      <w:r>
        <w:t xml:space="preserve">. </w:t>
      </w:r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>стия за человека: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6762" w:rsidRPr="00A85322" w:rsidTr="008A6762"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i/>
              </w:rPr>
            </w:pPr>
            <w:r w:rsidRPr="008A6762">
              <w:rPr>
                <w:i/>
              </w:rPr>
              <w:t>дистанция</w:t>
            </w:r>
          </w:p>
        </w:tc>
        <w:tc>
          <w:tcPr>
            <w:tcW w:w="2336" w:type="dxa"/>
          </w:tcPr>
          <w:p w:rsidR="008A6762" w:rsidRPr="00A85322" w:rsidRDefault="00A85322" w:rsidP="008A6762">
            <w:pPr>
              <w:jc w:val="center"/>
              <w:rPr>
                <w:i/>
              </w:rPr>
            </w:pPr>
            <w:r w:rsidRPr="00A85322">
              <w:rPr>
                <w:i/>
              </w:rPr>
              <w:t xml:space="preserve">Оплата </w:t>
            </w:r>
            <w:r w:rsidR="008A6762" w:rsidRPr="00A85322">
              <w:rPr>
                <w:i/>
              </w:rPr>
              <w:t>До 15 мая</w:t>
            </w:r>
          </w:p>
        </w:tc>
        <w:tc>
          <w:tcPr>
            <w:tcW w:w="2336" w:type="dxa"/>
          </w:tcPr>
          <w:p w:rsidR="008A6762" w:rsidRPr="00A85322" w:rsidRDefault="00A85322" w:rsidP="008A6762">
            <w:pPr>
              <w:jc w:val="center"/>
              <w:rPr>
                <w:i/>
              </w:rPr>
            </w:pPr>
            <w:r w:rsidRPr="00A85322">
              <w:rPr>
                <w:i/>
              </w:rPr>
              <w:t xml:space="preserve">Оплата </w:t>
            </w:r>
            <w:r w:rsidR="008A6762" w:rsidRPr="00A85322">
              <w:rPr>
                <w:i/>
              </w:rPr>
              <w:t>До 29 мая</w:t>
            </w:r>
          </w:p>
        </w:tc>
        <w:tc>
          <w:tcPr>
            <w:tcW w:w="2337" w:type="dxa"/>
          </w:tcPr>
          <w:p w:rsidR="008A6762" w:rsidRPr="00A85322" w:rsidRDefault="00A85322" w:rsidP="008A6762">
            <w:pPr>
              <w:jc w:val="center"/>
              <w:rPr>
                <w:i/>
              </w:rPr>
            </w:pPr>
            <w:r w:rsidRPr="00A85322">
              <w:rPr>
                <w:i/>
              </w:rPr>
              <w:t xml:space="preserve">Оплата </w:t>
            </w:r>
            <w:r w:rsidR="008A6762" w:rsidRPr="00A85322">
              <w:rPr>
                <w:i/>
              </w:rPr>
              <w:t>После 29 мая</w:t>
            </w:r>
          </w:p>
        </w:tc>
      </w:tr>
      <w:tr w:rsidR="008A6762" w:rsidTr="008A6762"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5к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300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400</w:t>
            </w:r>
          </w:p>
        </w:tc>
        <w:tc>
          <w:tcPr>
            <w:tcW w:w="2337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500</w:t>
            </w:r>
          </w:p>
        </w:tc>
      </w:tr>
      <w:tr w:rsidR="008A6762" w:rsidTr="008A6762"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10к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400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500</w:t>
            </w:r>
          </w:p>
        </w:tc>
        <w:tc>
          <w:tcPr>
            <w:tcW w:w="2337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600</w:t>
            </w:r>
          </w:p>
        </w:tc>
      </w:tr>
      <w:tr w:rsidR="008A6762" w:rsidTr="008A6762"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20к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600</w:t>
            </w:r>
          </w:p>
        </w:tc>
        <w:tc>
          <w:tcPr>
            <w:tcW w:w="2336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800</w:t>
            </w:r>
          </w:p>
        </w:tc>
        <w:tc>
          <w:tcPr>
            <w:tcW w:w="2337" w:type="dxa"/>
          </w:tcPr>
          <w:p w:rsidR="008A6762" w:rsidRPr="008A6762" w:rsidRDefault="008A6762" w:rsidP="008A6762">
            <w:pPr>
              <w:jc w:val="center"/>
              <w:rPr>
                <w:b/>
              </w:rPr>
            </w:pPr>
            <w:r w:rsidRPr="008A6762">
              <w:rPr>
                <w:b/>
              </w:rPr>
              <w:t>1000</w:t>
            </w:r>
          </w:p>
        </w:tc>
      </w:tr>
    </w:tbl>
    <w:p w:rsidR="00314812" w:rsidRPr="00314812" w:rsidRDefault="007A53CB" w:rsidP="00C65EF5">
      <w:r>
        <w:rPr>
          <w:i/>
        </w:rPr>
        <w:br/>
      </w:r>
      <w:r w:rsidR="00314812">
        <w:t xml:space="preserve">Для участников «Клубной программы </w:t>
      </w:r>
      <w:r w:rsidR="00314812">
        <w:rPr>
          <w:lang w:val="en-US"/>
        </w:rPr>
        <w:t>O</w:t>
      </w:r>
      <w:r w:rsidR="00314812" w:rsidRPr="00314812">
        <w:t>-</w:t>
      </w:r>
      <w:r w:rsidR="00314812">
        <w:rPr>
          <w:lang w:val="en-US"/>
        </w:rPr>
        <w:t>Pskov</w:t>
      </w:r>
      <w:r w:rsidR="00314812">
        <w:t>»</w:t>
      </w:r>
      <w:r w:rsidR="00314812" w:rsidRPr="00314812">
        <w:t xml:space="preserve"> </w:t>
      </w:r>
      <w:r w:rsidR="00D34922">
        <w:t>скидка 20</w:t>
      </w:r>
      <w:r w:rsidR="00314812">
        <w:t>%</w:t>
      </w:r>
      <w:r w:rsidR="00D028CE">
        <w:t xml:space="preserve"> (</w:t>
      </w:r>
      <w:proofErr w:type="spellStart"/>
      <w:r w:rsidR="00D028CE">
        <w:t>промокод</w:t>
      </w:r>
      <w:proofErr w:type="spellEnd"/>
      <w:r w:rsidR="00D028CE">
        <w:t xml:space="preserve"> спросить у организатора)</w:t>
      </w:r>
      <w:r w:rsidR="00314812">
        <w:t>.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D44AFC" w:rsidRDefault="00C87558" w:rsidP="00C87558">
      <w:r>
        <w:t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</w:t>
      </w:r>
      <w:r w:rsidR="008A6762">
        <w:t xml:space="preserve">аркированной </w:t>
      </w:r>
      <w:r w:rsidR="0045454C">
        <w:t>трассы</w:t>
      </w:r>
      <w:r>
        <w:t xml:space="preserve">. </w:t>
      </w:r>
    </w:p>
    <w:p w:rsidR="00C87558" w:rsidRDefault="00C87558" w:rsidP="00C87558"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Default="00C87558" w:rsidP="00C87558">
      <w:r>
        <w:t xml:space="preserve">Официальный сайт организаторов: </w:t>
      </w:r>
      <w:hyperlink r:id="rId7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</w:p>
    <w:p w:rsidR="00C87558" w:rsidRPr="00484DD4" w:rsidRDefault="005E4085" w:rsidP="00484DD4">
      <w:pPr>
        <w:jc w:val="center"/>
        <w:rPr>
          <w:b/>
          <w:color w:val="2E74B5" w:themeColor="accent1" w:themeShade="BF"/>
          <w:sz w:val="52"/>
        </w:rPr>
      </w:pPr>
      <w:r>
        <w:rPr>
          <w:b/>
          <w:sz w:val="28"/>
        </w:rPr>
        <w:t>Д</w:t>
      </w:r>
      <w:r w:rsidR="00C87558" w:rsidRPr="00484DD4">
        <w:rPr>
          <w:b/>
          <w:sz w:val="28"/>
        </w:rPr>
        <w:t>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57C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46EEC"/>
    <w:rsid w:val="00063D6A"/>
    <w:rsid w:val="00084BE0"/>
    <w:rsid w:val="000A0D57"/>
    <w:rsid w:val="00102071"/>
    <w:rsid w:val="0011625C"/>
    <w:rsid w:val="00175EDC"/>
    <w:rsid w:val="001C7813"/>
    <w:rsid w:val="001F7DBD"/>
    <w:rsid w:val="002E66DC"/>
    <w:rsid w:val="00314812"/>
    <w:rsid w:val="003E59F8"/>
    <w:rsid w:val="0045454C"/>
    <w:rsid w:val="00484DD4"/>
    <w:rsid w:val="00493572"/>
    <w:rsid w:val="004D79DC"/>
    <w:rsid w:val="0056724F"/>
    <w:rsid w:val="005E4085"/>
    <w:rsid w:val="005E6017"/>
    <w:rsid w:val="00645978"/>
    <w:rsid w:val="006637B5"/>
    <w:rsid w:val="006C2B42"/>
    <w:rsid w:val="00727DC2"/>
    <w:rsid w:val="00751355"/>
    <w:rsid w:val="00766EC1"/>
    <w:rsid w:val="007A53CB"/>
    <w:rsid w:val="007B6E9C"/>
    <w:rsid w:val="007D1B15"/>
    <w:rsid w:val="007F5F13"/>
    <w:rsid w:val="00810CF5"/>
    <w:rsid w:val="00814051"/>
    <w:rsid w:val="008A6762"/>
    <w:rsid w:val="00952EFF"/>
    <w:rsid w:val="0097649F"/>
    <w:rsid w:val="00986A5B"/>
    <w:rsid w:val="00986FE6"/>
    <w:rsid w:val="009A4156"/>
    <w:rsid w:val="00A340D7"/>
    <w:rsid w:val="00A43277"/>
    <w:rsid w:val="00A85322"/>
    <w:rsid w:val="00AA7A82"/>
    <w:rsid w:val="00B1175F"/>
    <w:rsid w:val="00B32636"/>
    <w:rsid w:val="00B41030"/>
    <w:rsid w:val="00BC45F3"/>
    <w:rsid w:val="00BE54FA"/>
    <w:rsid w:val="00C638DD"/>
    <w:rsid w:val="00C65EF5"/>
    <w:rsid w:val="00C87558"/>
    <w:rsid w:val="00CE3275"/>
    <w:rsid w:val="00D028CE"/>
    <w:rsid w:val="00D228B2"/>
    <w:rsid w:val="00D34922"/>
    <w:rsid w:val="00D44AFC"/>
    <w:rsid w:val="00DB30EA"/>
    <w:rsid w:val="00DB7B6F"/>
    <w:rsid w:val="00E40077"/>
    <w:rsid w:val="00F01CFB"/>
    <w:rsid w:val="00F42D82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155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66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pskov.ru%2F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46</cp:revision>
  <dcterms:created xsi:type="dcterms:W3CDTF">2019-02-18T17:14:00Z</dcterms:created>
  <dcterms:modified xsi:type="dcterms:W3CDTF">2022-05-12T09:20:00Z</dcterms:modified>
</cp:coreProperties>
</file>