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b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  <w:lang w:val="ru-RU"/>
        </w:rPr>
        <w:t>ПРОЕКТ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ПОЛОЖЕНИЕ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О проведении открытого турнира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по Казахской национальной игре «Тогыз кумалак»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в рамках проведения Дней Республики Казахстан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lang w:val="kk-KZ"/>
        </w:rPr>
        <w:t xml:space="preserve"> «Ұлы Дала»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в КЦ «Дар» г.Москвы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</w:r>
    </w:p>
    <w:p>
      <w:pPr>
        <w:pStyle w:val="Style16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40"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  <w:lang w:val="ru-RU"/>
        </w:rPr>
        <w:t>Цель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: </w:t>
      </w:r>
    </w:p>
    <w:p>
      <w:pPr>
        <w:pStyle w:val="Style16"/>
        <w:widowControl/>
        <w:numPr>
          <w:ilvl w:val="0"/>
          <w:numId w:val="0"/>
        </w:numPr>
        <w:bidi w:val="0"/>
        <w:spacing w:lineRule="auto" w:line="240"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Популяризация и пропаганда игры «Тогыз кумалак» 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  <w:lang w:val="ru-RU"/>
        </w:rPr>
        <w:t>Место и сроки проведения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: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Соревнования проводятся в Культурном центре «Дар» (г.Москва, ул. Ленинская Слобода, д.9,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kk-KZ"/>
        </w:rPr>
        <w:t>3-этаж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),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kk-KZ"/>
        </w:rPr>
        <w:t>23 октября 2022 года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en-US"/>
        </w:rPr>
        <w:t>, 12: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kk-KZ"/>
        </w:rPr>
        <w:t>00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  <w:lang w:val="ru-RU"/>
        </w:rPr>
        <w:t>Условия проведения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: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К соревнованиям допускаются все желающие предварительно зарегистрировавшиеся по электронной форме.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  <w:lang w:val="ru-RU"/>
        </w:rPr>
        <w:t>Награждение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: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Призёры соревнований награждаются грамотами и памятными подарками.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  <w:lang w:val="ru-RU"/>
        </w:rPr>
        <w:t>Главный судья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ОКАШЕВА Айжанат Михайловна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NSimSun" w:cs="Lucida Sans"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Г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  <w:lang w:val="ru-RU"/>
        </w:rPr>
        <w:t>лавный секретарь: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Батыржан СЕРИК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  <w:lang w:val="ru-RU"/>
        </w:rPr>
        <w:t>ПРАВИЛА 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.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Игроки делают ходы поочерёдно. Делая ход, игрок берёт все шарики из любой непустой лунки на своей половине и раскладывает их в лунки по одному против часовой стрелки. Если последняя лунка принадлежит сопернику, и количество камешков в ней стало чётным, то камешки из этой лунки переходят в казан игроку, совершившему ход. После этого ход переходит к его сопернику. Игра ведётся до тех пор, пока один из двух игроков не наберёт в свой казан больше 81 камешка (этот игрок побеждает), либо они оба набирают 81 камешек (ничья).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Игровые ситуации. 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  <w:lang w:val="ru-RU"/>
        </w:rPr>
        <w:t>Туздык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Если после хода в какой-то лунке соперника оказывается три камешка, то эта лунка объявляется «туздыком». В последующем, каждый камешек, попавший в туздык, переходит в казан игрока, которым этот туздык был взят, но игрок не может завести «туздык» на 9-ой, а также на лунке под той цифрой, которую взял первым «туздык» соперник. У каждого игрока может быть не больше одного туздыка одновременно. Если у партнера, делающего ход, в какой-нибудь лунке на своей половине лежал один кумалак, то разрешается перекладывать его в соседнюю лунку, т.е. избежать угрозы туздыка.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auto"/>
          <w:spacing w:val="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  <w:lang w:val="ru-RU"/>
        </w:rPr>
        <w:t>Атсыз калу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Если после хода у одного из игроков все лунки оказываются пустыми, то он попадает в ситуацию «атсыз калу» (каз. «остаться без коня»). В этом случае он не может ходить, пока будет оставаться «пешим».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LibreOffice/6.4.2.2$Windows_x86 LibreOffice_project/4e471d8c02c9c90f512f7f9ead8875b57fcb1ec3</Application>
  <Pages>1</Pages>
  <Words>297</Words>
  <Characters>1710</Characters>
  <CharactersWithSpaces>1988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2022-10-16T22:19:43Z</dcterms:created>
  <dc:creator/>
  <dc:description/>
  <dc:language>en-US</dc:language>
  <cp:lastModifiedBy/>
  <dcterms:modified xsi:type="dcterms:W3CDTF">2022-10-19T20:23:15Z</dcterms:modified>
  <cp:revision>4</cp:revision>
  <dc:subject/>
  <dc:title/>
</cp:coreProperties>
</file>